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Style w:val="Heading1"/>
        <w:rPr/>
      </w:pPr>
      <w:r w:rsidDel="00000000" w:rsidR="00000000" w:rsidRPr="00000000">
        <w:rPr>
          <w:rtl w:val="0"/>
        </w:rPr>
        <w:t xml:space="preserve">ASIAN INSTITUTE OF COMPUTER EDUCATION (AICE)</w:t>
      </w:r>
    </w:p>
    <w:p w:rsidR="00000000" w:rsidDel="00000000" w:rsidP="00000000" w:rsidRDefault="00000000" w:rsidRPr="00000000" w14:paraId="00000002">
      <w:pPr>
        <w:rPr/>
      </w:pPr>
      <w:r w:rsidDel="00000000" w:rsidR="00000000" w:rsidRPr="00000000">
        <w:rPr>
          <w:b w:val="1"/>
          <w:bCs w:val="1"/>
          <w:rtl w:val="0"/>
        </w:rPr>
        <w:t xml:space="preserve">Student &amp; Centre Terms, Conditions and Payment Policy</w:t>
      </w:r>
      <w:r w:rsidDel="00000000" w:rsidR="00000000" w:rsidRPr="00000000">
        <w:rPr>
          <w:rtl w:val="0"/>
        </w:rPr>
      </w:r>
    </w:p>
    <w:p w:rsidR="00000000" w:rsidDel="00000000" w:rsidP="00000000" w:rsidRDefault="00000000" w:rsidRPr="00000000" w14:paraId="00000003">
      <w:pPr>
        <w:rPr/>
      </w:pPr>
      <w:r w:rsidDel="00000000" w:rsidR="00000000" w:rsidRPr="00000000">
        <w:rPr>
          <w:rtl w:val="0"/>
        </w:rPr>
        <w:br w:type="textWrapping"/>
        <w:t xml:space="preserve">Introduction</w:t>
        <w:br w:type="textWrapping"/>
        <w:br w:type="textWrapping"/>
        <w:t xml:space="preserve">This policy applies to all students and authorized centres of Asian Institute of Computer Education (AICE). By completing the admission and registration process, students acknowledge that they have read, understood, and accepted all terms and conditions stated herein.</w:t>
        <w:br w:type="textWrapping"/>
        <w:br w:type="textWrapping"/>
        <w:t xml:space="preserve">1. Admission Policy</w:t>
        <w:br w:type="textWrapping"/>
        <w:br w:type="textWrapping"/>
        <w:t xml:space="preserve">1. Admission to AICE is entirely voluntary and based on the student's own decision and consent.</w:t>
        <w:br w:type="textWrapping"/>
        <w:t xml:space="preserve">2. No student is admitted through force, pressure, or misrepresentation.</w:t>
        <w:br w:type="textWrapping"/>
        <w:t xml:space="preserve">3. Every student must attend and understand the complete counselling session before enrollment.</w:t>
        <w:br w:type="textWrapping"/>
        <w:t xml:space="preserve">4. Home Verification and Guidance Procedures may be conducted where applicable.</w:t>
        <w:br w:type="textWrapping"/>
        <w:t xml:space="preserve">5. Students should carefully review the course curriculum, training methodology, fee structure, and available opportunities before proceeding with registration.</w:t>
        <w:br w:type="textWrapping"/>
        <w:t xml:space="preserve">6. Registration shall be completed only after the student willingly confirms enrollment.</w:t>
        <w:br w:type="textWrapping"/>
        <w:br w:type="textWrapping"/>
        <w:t xml:space="preserve">Important Notice</w:t>
        <w:br w:type="textWrapping"/>
        <w:br w:type="textWrapping"/>
        <w:t xml:space="preserve">AICE provides skill development, training, and educational support services. Admission to any course does not guarantee employment, job placement, income, or career success. Employment opportunities depend on individual performance, skills, qualifications, market conditions, and employer requirements.</w:t>
        <w:br w:type="textWrapping"/>
        <w:br w:type="textWrapping"/>
        <w:t xml:space="preserve">2. Registration and Payment Policy</w:t>
        <w:br w:type="textWrapping"/>
        <w:br w:type="textWrapping"/>
        <w:t xml:space="preserve">1. All registration fees, admission fees, and applicable charges must be paid according to the institute's prescribed payment structure.</w:t>
        <w:br w:type="textWrapping"/>
        <w:t xml:space="preserve">2. Once registration is completed, the registration fee is generally considered non-refundable.</w:t>
        <w:br w:type="textWrapping"/>
        <w:t xml:space="preserve">3. Monthly fees, course fees, examination fees, study material fees, and any other charges paid after the commencement of classes are non-refundable.</w:t>
        <w:br w:type="textWrapping"/>
        <w:br w:type="textWrapping"/>
        <w:t xml:space="preserve">3. Special Refund Policy</w:t>
        <w:br w:type="textWrapping"/>
        <w:br w:type="textWrapping"/>
        <w:t xml:space="preserve">Eligibility</w:t>
        <w:br w:type="textWrapping"/>
        <w:br w:type="textWrapping"/>
        <w:t xml:space="preserve">A student may apply for a refund within Forty-Five (45) days from the date of admission/registration if the student is dissatisfied with the institute's training, services, or learning process.</w:t>
        <w:br w:type="textWrapping"/>
        <w:br w:type="textWrapping"/>
        <w:t xml:space="preserve">Refund Conditions</w:t>
        <w:br w:type="textWrapping"/>
        <w:br w:type="textWrapping"/>
        <w:t xml:space="preserve">• A written refund request must be submitted within 45 days of the registration date.</w:t>
        <w:br w:type="textWrapping"/>
        <w:t xml:space="preserve">• Upon approval, the student shall be eligible to receive 70% (Seventy Percent) of the Registration Fee.</w:t>
        <w:br w:type="textWrapping"/>
        <w:t xml:space="preserve">• The remaining 30% (Thirty Percent) shall be deducted towards administrative, documentation, processing, and service charges.</w:t>
        <w:br w:type="textWrapping"/>
        <w:t xml:space="preserve">• Refund requests submitted after 45 days from the registration date shall not be considered.</w:t>
        <w:br w:type="textWrapping"/>
        <w:t xml:space="preserve">• Monthly fees, examination fees, study material fees, and any other payments are strictly non-refundable.</w:t>
        <w:br w:type="textWrapping"/>
        <w:br w:type="textWrapping"/>
        <w:t xml:space="preserve">Refund Approval</w:t>
        <w:br w:type="textWrapping"/>
        <w:br w:type="textWrapping"/>
        <w:t xml:space="preserve">All refund requests are subject to verification and final approval by AICE Management. The management reserves the right to review and evaluate each refund application based on the circumstances presented.</w:t>
        <w:br w:type="textWrapping"/>
        <w:br w:type="textWrapping"/>
        <w:t xml:space="preserve">4. Centre Responsibilities</w:t>
        <w:br w:type="textWrapping"/>
        <w:br w:type="textWrapping"/>
        <w:t xml:space="preserve">• Clearly explain all terms, conditions, payment policies, and refund policies before registration.</w:t>
        <w:br w:type="textWrapping"/>
        <w:t xml:space="preserve">• Ensure that students understand the course details before enrollment.</w:t>
        <w:br w:type="textWrapping"/>
        <w:t xml:space="preserve">• Obtain the student's consent prior to registration.</w:t>
        <w:br w:type="textWrapping"/>
        <w:t xml:space="preserve">• Maintain transparency throughout the admission process.</w:t>
        <w:br w:type="textWrapping"/>
        <w:br w:type="textWrapping"/>
        <w:t xml:space="preserve">5. Student Declaration</w:t>
        <w:br w:type="textWrapping"/>
        <w:br w:type="textWrapping"/>
        <w:t xml:space="preserve">"I hereby confirm that I have read, understood, and accepted the course details, payment policy, refund policy, and all terms and conditions of Asian Institute of Computer Education (AICE). I am taking admission voluntarily and without any external pressure. I understand that AICE does not provide any job guarantee, employment guarantee, or income guarantee."</w:t>
        <w:br w:type="textWrapping"/>
        <w:br w:type="textWrapping"/>
        <w:t xml:space="preserve">Student Name: ______________________</w:t>
        <w:br w:type="textWrapping"/>
        <w:br w:type="textWrapping"/>
        <w:t xml:space="preserve">Student Signature: ___________________</w:t>
        <w:br w:type="textWrapping"/>
        <w:br w:type="textWrapping"/>
        <w:t xml:space="preserve">Date: ____ / ____ / ______</w:t>
        <w:br w:type="textWrapping"/>
        <w:br w:type="textWrapping"/>
        <w:t xml:space="preserve">6. Governing Authority</w:t>
        <w:br w:type="textWrapping"/>
        <w:br w:type="textWrapping"/>
        <w:t xml:space="preserve">These terms and conditions are applicable to all students and authorized centres operating under Asian Institute of Computer Education (AICE).</w:t>
        <w:br w:type="textWrapping"/>
        <w:br w:type="textWrapping"/>
        <w:t xml:space="preserve">AICE Management reserves the right to amend, modify, or update these policies at any time without prior notice.</w:t>
        <w:br w:type="textWrapping"/>
        <w:br w:type="textWrapping"/>
        <w:t xml:space="preserve">Website: www.aiceindia.co.in</w:t>
        <w:br w:type="textWrapping"/>
        <w:t xml:space="preserve">Email: info@aiceindia.co.in</w:t>
        <w:br w:type="textWrapping"/>
        <w:t xml:space="preserve">Contact No.: 7063656983</w:t>
        <w:br w:type="textWrapping"/>
      </w:r>
    </w:p>
    <w:sectPr>
      <w:pgSz w:h="15840" w:w="12240" w:orient="portrait"/>
      <w:pgMar w:bottom="1440" w:top="1440" w:left="1800" w:right="180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Cambria"/>
  <w:font w:name="Calibri"/>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Cambria" w:cs="Cambria" w:eastAsia="Cambria" w:hAnsi="Cambria"/>
        <w:sz w:val="22"/>
        <w:szCs w:val="22"/>
        <w:lang w:val="en"/>
      </w:rPr>
    </w:rPrDefault>
    <w:pPrDefault>
      <w:pPr>
        <w:spacing w:after="200"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spacing w:after="0" w:before="480" w:lineRule="auto"/>
    </w:pPr>
    <w:rPr>
      <w:rFonts w:ascii="Calibri" w:cs="Calibri" w:eastAsia="Calibri" w:hAnsi="Calibri"/>
      <w:b w:val="1"/>
      <w:bCs w:val="1"/>
      <w:color w:val="366091"/>
      <w:sz w:val="28"/>
      <w:szCs w:val="28"/>
    </w:rPr>
  </w:style>
  <w:style w:type="paragraph" w:styleId="Heading2">
    <w:name w:val="heading 2"/>
    <w:basedOn w:val="Normal"/>
    <w:next w:val="Normal"/>
    <w:pPr>
      <w:keepNext w:val="1"/>
      <w:keepLines w:val="1"/>
      <w:spacing w:after="0" w:before="200" w:lineRule="auto"/>
    </w:pPr>
    <w:rPr>
      <w:rFonts w:ascii="Calibri" w:cs="Calibri" w:eastAsia="Calibri" w:hAnsi="Calibri"/>
      <w:b w:val="1"/>
      <w:bCs w:val="1"/>
      <w:color w:val="4f81bd"/>
      <w:sz w:val="26"/>
      <w:szCs w:val="26"/>
    </w:rPr>
  </w:style>
  <w:style w:type="paragraph" w:styleId="Heading3">
    <w:name w:val="heading 3"/>
    <w:basedOn w:val="Normal"/>
    <w:next w:val="Normal"/>
    <w:pPr>
      <w:keepNext w:val="1"/>
      <w:keepLines w:val="1"/>
      <w:spacing w:after="0" w:before="200" w:lineRule="auto"/>
    </w:pPr>
    <w:rPr>
      <w:rFonts w:ascii="Calibri" w:cs="Calibri" w:eastAsia="Calibri" w:hAnsi="Calibri"/>
      <w:b w:val="1"/>
      <w:bCs w:val="1"/>
      <w:color w:val="4f81bd"/>
    </w:rPr>
  </w:style>
  <w:style w:type="paragraph" w:styleId="Heading4">
    <w:name w:val="heading 4"/>
    <w:basedOn w:val="Normal"/>
    <w:next w:val="Normal"/>
    <w:pPr>
      <w:keepNext w:val="1"/>
      <w:keepLines w:val="1"/>
      <w:spacing w:after="0" w:before="200" w:lineRule="auto"/>
    </w:pPr>
    <w:rPr>
      <w:rFonts w:ascii="Calibri" w:cs="Calibri" w:eastAsia="Calibri" w:hAnsi="Calibri"/>
      <w:b w:val="1"/>
      <w:bCs w:val="1"/>
      <w:i w:val="1"/>
      <w:iCs w:val="1"/>
      <w:color w:val="4f81bd"/>
    </w:rPr>
  </w:style>
  <w:style w:type="paragraph" w:styleId="Heading5">
    <w:name w:val="heading 5"/>
    <w:basedOn w:val="Normal"/>
    <w:next w:val="Normal"/>
    <w:pPr>
      <w:keepNext w:val="1"/>
      <w:keepLines w:val="1"/>
      <w:spacing w:after="0" w:before="200" w:lineRule="auto"/>
    </w:pPr>
    <w:rPr>
      <w:rFonts w:ascii="Calibri" w:cs="Calibri" w:eastAsia="Calibri" w:hAnsi="Calibri"/>
      <w:color w:val="243f61"/>
    </w:rPr>
  </w:style>
  <w:style w:type="paragraph" w:styleId="Heading6">
    <w:name w:val="heading 6"/>
    <w:basedOn w:val="Normal"/>
    <w:next w:val="Normal"/>
    <w:pPr>
      <w:keepNext w:val="1"/>
      <w:keepLines w:val="1"/>
      <w:spacing w:after="0" w:before="200" w:lineRule="auto"/>
    </w:pPr>
    <w:rPr>
      <w:rFonts w:ascii="Calibri" w:cs="Calibri" w:eastAsia="Calibri" w:hAnsi="Calibri"/>
      <w:i w:val="1"/>
      <w:iCs w:val="1"/>
      <w:color w:val="243f61"/>
    </w:rPr>
  </w:style>
  <w:style w:type="paragraph" w:styleId="Title">
    <w:name w:val="Title"/>
    <w:basedOn w:val="Normal"/>
    <w:next w:val="Normal"/>
    <w:pPr>
      <w:pBdr>
        <w:bottom w:color="4f81bd" w:space="4" w:sz="8" w:val="single"/>
      </w:pBdr>
      <w:spacing w:after="300" w:line="240" w:lineRule="auto"/>
    </w:pPr>
    <w:rPr>
      <w:rFonts w:ascii="Calibri" w:cs="Calibri" w:eastAsia="Calibri" w:hAnsi="Calibri"/>
      <w:color w:val="17365d"/>
      <w:sz w:val="52"/>
      <w:szCs w:val="52"/>
    </w:rPr>
  </w:style>
  <w:style w:type="paragraph" w:styleId="Subtitle">
    <w:name w:val="Subtitle"/>
    <w:basedOn w:val="Normal"/>
    <w:next w:val="Normal"/>
    <w:pPr/>
    <w:rPr>
      <w:rFonts w:ascii="Calibri" w:cs="Calibri" w:eastAsia="Calibri" w:hAnsi="Calibri"/>
      <w:i w:val="1"/>
      <w:iCs w:val="1"/>
      <w:color w:val="4f81bd"/>
      <w:sz w:val="24"/>
      <w:szCs w:val="24"/>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